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F4" w:rsidRDefault="002578F9" w:rsidP="00BB0576">
      <w:pPr>
        <w:pStyle w:val="Tytu"/>
        <w:rPr>
          <w:rFonts w:ascii="Calibri" w:hAnsi="Calibri"/>
        </w:rPr>
      </w:pPr>
      <w:r w:rsidRPr="002578F9">
        <w:rPr>
          <w:rFonts w:ascii="Calibri" w:hAnsi="Calibr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-163195</wp:posOffset>
            </wp:positionV>
            <wp:extent cx="1209675" cy="1209675"/>
            <wp:effectExtent l="19050" t="0" r="9525" b="0"/>
            <wp:wrapSquare wrapText="bothSides"/>
            <wp:docPr id="10" name="Obraz 1" descr="Mpg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pgk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8F9"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>
            <wp:simplePos x="2990850" y="876300"/>
            <wp:positionH relativeFrom="margin">
              <wp:align>right</wp:align>
            </wp:positionH>
            <wp:positionV relativeFrom="margin">
              <wp:align>top</wp:align>
            </wp:positionV>
            <wp:extent cx="2828925" cy="952500"/>
            <wp:effectExtent l="19050" t="0" r="9525" b="0"/>
            <wp:wrapSquare wrapText="bothSides"/>
            <wp:docPr id="11" name="Obraz 8" descr="C:\Users\Ola\Documents\LOGOTYPY PSR-WTON\logo_p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Ola\Documents\LOGOTYPY PSR-WTON\logo_ps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8F9" w:rsidRDefault="002578F9" w:rsidP="00BB0576">
      <w:pPr>
        <w:pStyle w:val="Tytu"/>
        <w:rPr>
          <w:rFonts w:ascii="Calibri" w:hAnsi="Calibri"/>
        </w:rPr>
      </w:pPr>
    </w:p>
    <w:p w:rsidR="00F242F6" w:rsidRPr="00CF020E" w:rsidRDefault="00F242F6" w:rsidP="00BB0576">
      <w:pPr>
        <w:pStyle w:val="Tytu"/>
        <w:rPr>
          <w:rFonts w:ascii="Calibri" w:hAnsi="Calibri"/>
          <w:sz w:val="44"/>
          <w:szCs w:val="44"/>
        </w:rPr>
      </w:pPr>
    </w:p>
    <w:p w:rsidR="00BB0576" w:rsidRPr="009C7109" w:rsidRDefault="00BB0576" w:rsidP="00CF020E">
      <w:pPr>
        <w:pStyle w:val="Tytu"/>
        <w:spacing w:after="120" w:line="240" w:lineRule="auto"/>
        <w:rPr>
          <w:rFonts w:ascii="Calibri" w:hAnsi="Calibri"/>
        </w:rPr>
      </w:pPr>
      <w:r w:rsidRPr="009C7109">
        <w:rPr>
          <w:rFonts w:ascii="Calibri" w:hAnsi="Calibri"/>
        </w:rPr>
        <w:t>Program</w:t>
      </w:r>
    </w:p>
    <w:p w:rsidR="00BB0576" w:rsidRPr="009C7109" w:rsidRDefault="00BB0576" w:rsidP="00CF020E">
      <w:pPr>
        <w:spacing w:after="120" w:line="240" w:lineRule="auto"/>
        <w:jc w:val="center"/>
        <w:rPr>
          <w:rFonts w:cs="Tahoma"/>
          <w:b/>
          <w:sz w:val="36"/>
          <w:szCs w:val="36"/>
        </w:rPr>
      </w:pPr>
      <w:r w:rsidRPr="009C7109">
        <w:rPr>
          <w:rFonts w:cs="Tahoma"/>
          <w:b/>
          <w:sz w:val="36"/>
          <w:szCs w:val="36"/>
        </w:rPr>
        <w:t xml:space="preserve">„EDUKACJA i RECYKLING” </w:t>
      </w:r>
      <w:r w:rsidR="00CF020E">
        <w:rPr>
          <w:rFonts w:cs="Tahoma"/>
          <w:b/>
          <w:sz w:val="36"/>
          <w:szCs w:val="36"/>
        </w:rPr>
        <w:t>-</w:t>
      </w:r>
    </w:p>
    <w:p w:rsidR="00990E78" w:rsidRDefault="00BB0576" w:rsidP="00CF020E">
      <w:pPr>
        <w:spacing w:after="120" w:line="240" w:lineRule="auto"/>
        <w:ind w:left="142"/>
        <w:jc w:val="both"/>
        <w:rPr>
          <w:rFonts w:cs="Tahoma"/>
          <w:b/>
          <w:sz w:val="24"/>
          <w:szCs w:val="24"/>
        </w:rPr>
      </w:pPr>
      <w:r w:rsidRPr="00BB0576">
        <w:rPr>
          <w:b/>
          <w:sz w:val="24"/>
          <w:szCs w:val="24"/>
        </w:rPr>
        <w:t xml:space="preserve">Selektywna zbiórka odpadów opakowaniowych wielomateriałowych             (kartony/opakowania po płynnej żywności) </w:t>
      </w:r>
      <w:r w:rsidRPr="00BB0576">
        <w:rPr>
          <w:rFonts w:cs="Tahoma"/>
          <w:b/>
          <w:sz w:val="24"/>
          <w:szCs w:val="24"/>
        </w:rPr>
        <w:t>na terenie gmin obsługiwanych przez Miejskie Przedsiębiorstwo Gospodarki Komunalnej w Tarnowie</w:t>
      </w:r>
    </w:p>
    <w:p w:rsidR="002578F9" w:rsidRPr="00BB0576" w:rsidRDefault="002578F9" w:rsidP="007619F4">
      <w:pPr>
        <w:spacing w:line="240" w:lineRule="auto"/>
        <w:ind w:left="142"/>
        <w:jc w:val="both"/>
        <w:rPr>
          <w:rFonts w:cs="Tahoma"/>
          <w:b/>
          <w:sz w:val="24"/>
          <w:szCs w:val="24"/>
        </w:rPr>
      </w:pPr>
    </w:p>
    <w:p w:rsidR="00BB0576" w:rsidRPr="007619F4" w:rsidRDefault="00BB0576" w:rsidP="007619F4">
      <w:pPr>
        <w:spacing w:line="240" w:lineRule="auto"/>
        <w:ind w:left="142"/>
        <w:jc w:val="both"/>
        <w:rPr>
          <w:sz w:val="24"/>
          <w:szCs w:val="24"/>
        </w:rPr>
      </w:pPr>
      <w:r w:rsidRPr="00BB0576">
        <w:rPr>
          <w:rFonts w:cs="Tahoma"/>
          <w:b/>
          <w:sz w:val="24"/>
          <w:szCs w:val="24"/>
        </w:rPr>
        <w:t xml:space="preserve">W okresie od 01.04.2014r. – 30.06.2014r. </w:t>
      </w:r>
      <w:r w:rsidRPr="007619F4">
        <w:rPr>
          <w:rFonts w:cs="Tahoma"/>
          <w:sz w:val="24"/>
          <w:szCs w:val="24"/>
        </w:rPr>
        <w:t>na terenie gminy Ryglice</w:t>
      </w:r>
      <w:r w:rsidRPr="00BB0576">
        <w:rPr>
          <w:rFonts w:cs="Tahoma"/>
          <w:b/>
          <w:sz w:val="24"/>
          <w:szCs w:val="24"/>
        </w:rPr>
        <w:t xml:space="preserve"> w miejscowościach</w:t>
      </w:r>
      <w:r w:rsidR="00CF020E">
        <w:rPr>
          <w:rFonts w:cs="Tahoma"/>
          <w:b/>
          <w:sz w:val="24"/>
          <w:szCs w:val="24"/>
        </w:rPr>
        <w:t xml:space="preserve"> </w:t>
      </w:r>
      <w:r w:rsidR="00CF020E" w:rsidRPr="00CF020E">
        <w:rPr>
          <w:rFonts w:cs="Tahoma"/>
          <w:sz w:val="24"/>
          <w:szCs w:val="24"/>
        </w:rPr>
        <w:t>wytypowanych przez MPGK w Tarnowie</w:t>
      </w:r>
      <w:r w:rsidRPr="00CF020E">
        <w:rPr>
          <w:rFonts w:cs="Tahoma"/>
          <w:sz w:val="24"/>
          <w:szCs w:val="24"/>
        </w:rPr>
        <w:t>:</w:t>
      </w:r>
      <w:r w:rsidRPr="00BB0576">
        <w:rPr>
          <w:rFonts w:cs="Tahoma"/>
          <w:b/>
          <w:sz w:val="24"/>
          <w:szCs w:val="24"/>
        </w:rPr>
        <w:t xml:space="preserve"> Ryglice, Zalasowa </w:t>
      </w:r>
      <w:r w:rsidRPr="007619F4">
        <w:rPr>
          <w:rFonts w:cs="Tahoma"/>
          <w:sz w:val="24"/>
          <w:szCs w:val="24"/>
        </w:rPr>
        <w:t>wdrażany będzie Program „Edukacja i recykling”. Jest to p</w:t>
      </w:r>
      <w:r w:rsidRPr="007619F4">
        <w:rPr>
          <w:sz w:val="24"/>
          <w:szCs w:val="24"/>
        </w:rPr>
        <w:t>rojekt mający na celu budowanie efektywnej selektywnej zbiórki opakowań wielomateriałowych – zużytych kartoników po płynnej żywności.</w:t>
      </w:r>
    </w:p>
    <w:p w:rsidR="00BB0576" w:rsidRDefault="00BB0576" w:rsidP="007619F4">
      <w:pPr>
        <w:spacing w:line="240" w:lineRule="auto"/>
        <w:ind w:left="142"/>
        <w:jc w:val="both"/>
        <w:rPr>
          <w:sz w:val="24"/>
          <w:szCs w:val="24"/>
        </w:rPr>
      </w:pPr>
      <w:r w:rsidRPr="007619F4">
        <w:rPr>
          <w:sz w:val="24"/>
          <w:szCs w:val="24"/>
        </w:rPr>
        <w:t xml:space="preserve">Mieszkańcy otrzymają od firmy MPGK w Tarnowie worki oraz ulotki informacyjne dotyczące Programu. </w:t>
      </w:r>
    </w:p>
    <w:p w:rsidR="007619F4" w:rsidRPr="007619F4" w:rsidRDefault="007619F4" w:rsidP="007619F4">
      <w:pPr>
        <w:spacing w:line="24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BB0576" w:rsidRPr="009C7109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 xml:space="preserve">Obecnie selektywna zbiórka </w:t>
      </w:r>
      <w:r>
        <w:rPr>
          <w:sz w:val="24"/>
          <w:szCs w:val="24"/>
        </w:rPr>
        <w:t>odpadów opakowaniowych</w:t>
      </w:r>
      <w:r w:rsidRPr="009C7109">
        <w:rPr>
          <w:sz w:val="24"/>
          <w:szCs w:val="24"/>
        </w:rPr>
        <w:t xml:space="preserve"> wielomateriałowych od mieszkańców </w:t>
      </w:r>
      <w:r w:rsidR="007619F4">
        <w:rPr>
          <w:sz w:val="24"/>
          <w:szCs w:val="24"/>
        </w:rPr>
        <w:t xml:space="preserve">z terenu Gminy Ryglice </w:t>
      </w:r>
      <w:r w:rsidRPr="009C7109">
        <w:rPr>
          <w:sz w:val="24"/>
          <w:szCs w:val="24"/>
        </w:rPr>
        <w:t>prowadzona jest w ramach segregacji do worków i pojemników</w:t>
      </w:r>
      <w:r>
        <w:rPr>
          <w:sz w:val="24"/>
          <w:szCs w:val="24"/>
        </w:rPr>
        <w:t xml:space="preserve"> w kolorze żółtym (przeznaczonych na odpady </w:t>
      </w:r>
      <w:r w:rsidRPr="009C7109">
        <w:rPr>
          <w:sz w:val="24"/>
          <w:szCs w:val="24"/>
        </w:rPr>
        <w:t>z tworzyw sztucznych i metalowy</w:t>
      </w:r>
      <w:r w:rsidR="007619F4">
        <w:rPr>
          <w:sz w:val="24"/>
          <w:szCs w:val="24"/>
        </w:rPr>
        <w:t>ch).</w:t>
      </w:r>
    </w:p>
    <w:p w:rsidR="00BB0576" w:rsidRPr="009C7109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 xml:space="preserve">Jednak segregacja w tych systemach nie sprawdza się – jest za mało efektywna. </w:t>
      </w:r>
    </w:p>
    <w:p w:rsidR="00BB0576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 xml:space="preserve">Taka sytuacja jest wynikiem niskiego poziomu świadomości społeczeństwa o możliwości powtórnego zagospodarowania </w:t>
      </w:r>
      <w:r>
        <w:rPr>
          <w:sz w:val="24"/>
          <w:szCs w:val="24"/>
        </w:rPr>
        <w:t>odpadów opakowaniowych</w:t>
      </w:r>
      <w:r w:rsidRPr="009C7109">
        <w:rPr>
          <w:sz w:val="24"/>
          <w:szCs w:val="24"/>
        </w:rPr>
        <w:t xml:space="preserve"> wielomateriałowych (brak edukacji w tym zakresie). Dotychczas, nawet tam gdzie segregacja odpadów funkcjonowała, często zużyte opakowania po płynnej żywności uznawane były za odpady, które nie nadają się do recyklingu. W następstwie takiego postrzegania tych opakowań, wyrzucane były one do odpadów zmieszanych i taka praktyka jest kontynuowana.</w:t>
      </w:r>
    </w:p>
    <w:p w:rsidR="002578F9" w:rsidRPr="009C7109" w:rsidRDefault="002578F9" w:rsidP="007619F4">
      <w:pPr>
        <w:spacing w:line="240" w:lineRule="auto"/>
        <w:ind w:left="180"/>
        <w:jc w:val="both"/>
        <w:rPr>
          <w:sz w:val="24"/>
          <w:szCs w:val="24"/>
        </w:rPr>
      </w:pPr>
    </w:p>
    <w:p w:rsidR="00BB0576" w:rsidRPr="009C7109" w:rsidRDefault="00BB0576" w:rsidP="007619F4">
      <w:pPr>
        <w:shd w:val="clear" w:color="auto" w:fill="D9D9D9"/>
        <w:spacing w:line="240" w:lineRule="auto"/>
        <w:ind w:left="180"/>
        <w:jc w:val="center"/>
        <w:rPr>
          <w:sz w:val="24"/>
          <w:szCs w:val="24"/>
        </w:rPr>
      </w:pPr>
      <w:r w:rsidRPr="009C7109">
        <w:rPr>
          <w:sz w:val="24"/>
          <w:szCs w:val="24"/>
        </w:rPr>
        <w:t>CEL PROJEKTU</w:t>
      </w:r>
    </w:p>
    <w:p w:rsidR="00BB0576" w:rsidRPr="009C7109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>Pozyskanie jak największej ilości zużytych opakowań po płynnej żywności poprzez intensywne działania edukacyjne i stworzenie w</w:t>
      </w:r>
      <w:r>
        <w:rPr>
          <w:sz w:val="24"/>
          <w:szCs w:val="24"/>
        </w:rPr>
        <w:t>arunków dla wydzielania w pełni</w:t>
      </w:r>
      <w:r w:rsidRPr="009C7109">
        <w:rPr>
          <w:sz w:val="24"/>
          <w:szCs w:val="24"/>
        </w:rPr>
        <w:t xml:space="preserve"> tej frakcji odpadów.</w:t>
      </w:r>
    </w:p>
    <w:p w:rsidR="00BB0576" w:rsidRPr="009C7109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>Edukacja oparta na czytelnych, przejrzystych informacjach zawartych na ulotkach związanych z projektem oraz odpowiednio oznaczonych workach do selektywnej zbiórki</w:t>
      </w:r>
      <w:r>
        <w:rPr>
          <w:sz w:val="24"/>
          <w:szCs w:val="24"/>
        </w:rPr>
        <w:t xml:space="preserve"> odpadów</w:t>
      </w:r>
      <w:r w:rsidRPr="009C7109">
        <w:rPr>
          <w:sz w:val="24"/>
          <w:szCs w:val="24"/>
        </w:rPr>
        <w:t xml:space="preserve"> </w:t>
      </w:r>
      <w:r>
        <w:rPr>
          <w:sz w:val="24"/>
          <w:szCs w:val="24"/>
        </w:rPr>
        <w:t>opakowaniowych</w:t>
      </w:r>
      <w:r w:rsidRPr="009C7109">
        <w:rPr>
          <w:sz w:val="24"/>
          <w:szCs w:val="24"/>
        </w:rPr>
        <w:t xml:space="preserve"> wielomateriałowych.</w:t>
      </w:r>
    </w:p>
    <w:p w:rsidR="00BB0576" w:rsidRDefault="00BB0576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lastRenderedPageBreak/>
        <w:t xml:space="preserve">Specjalnie oznakowane worki będą służyły mieszkańcom objętego projektem terenu do gromadzenia w nich </w:t>
      </w:r>
      <w:r>
        <w:rPr>
          <w:sz w:val="24"/>
          <w:szCs w:val="24"/>
        </w:rPr>
        <w:t>zużytych opakowań po płynnej żywności</w:t>
      </w:r>
      <w:r w:rsidRPr="009C7109">
        <w:rPr>
          <w:sz w:val="24"/>
          <w:szCs w:val="24"/>
        </w:rPr>
        <w:t>, które następnie pozostawione obok pozostałych worków na odpady segregowane będą odbierane i kierowane do odzysku, w tym recyklingu.</w:t>
      </w:r>
    </w:p>
    <w:p w:rsidR="007619F4" w:rsidRDefault="007619F4" w:rsidP="007619F4">
      <w:pPr>
        <w:spacing w:line="240" w:lineRule="auto"/>
        <w:ind w:left="180"/>
        <w:jc w:val="both"/>
        <w:rPr>
          <w:sz w:val="24"/>
          <w:szCs w:val="24"/>
        </w:rPr>
      </w:pPr>
      <w:r w:rsidRPr="009C7109">
        <w:rPr>
          <w:sz w:val="24"/>
          <w:szCs w:val="24"/>
        </w:rPr>
        <w:t>Projekt dla gminy i jej mieszkańców</w:t>
      </w:r>
      <w:r>
        <w:rPr>
          <w:sz w:val="24"/>
          <w:szCs w:val="24"/>
        </w:rPr>
        <w:t xml:space="preserve"> jest finansowany przez Partnerów Akcji.</w:t>
      </w:r>
    </w:p>
    <w:p w:rsidR="002578F9" w:rsidRDefault="002578F9" w:rsidP="007619F4">
      <w:pPr>
        <w:spacing w:line="240" w:lineRule="auto"/>
        <w:ind w:left="180"/>
        <w:jc w:val="both"/>
        <w:rPr>
          <w:sz w:val="24"/>
          <w:szCs w:val="24"/>
        </w:rPr>
      </w:pPr>
    </w:p>
    <w:p w:rsidR="007619F4" w:rsidRPr="002578F9" w:rsidRDefault="007619F4" w:rsidP="007619F4">
      <w:pPr>
        <w:spacing w:line="240" w:lineRule="auto"/>
        <w:ind w:left="180"/>
        <w:jc w:val="both"/>
        <w:rPr>
          <w:sz w:val="24"/>
          <w:szCs w:val="24"/>
        </w:rPr>
      </w:pPr>
      <w:r w:rsidRPr="002578F9">
        <w:rPr>
          <w:sz w:val="24"/>
          <w:szCs w:val="24"/>
        </w:rPr>
        <w:t>PARTNERZY AKCJI</w:t>
      </w:r>
    </w:p>
    <w:p w:rsidR="007619F4" w:rsidRPr="002578F9" w:rsidRDefault="007619F4" w:rsidP="007619F4">
      <w:pPr>
        <w:spacing w:line="240" w:lineRule="auto"/>
        <w:ind w:left="180"/>
        <w:jc w:val="both"/>
        <w:rPr>
          <w:sz w:val="24"/>
          <w:szCs w:val="24"/>
        </w:rPr>
      </w:pPr>
      <w:r w:rsidRPr="002578F9">
        <w:rPr>
          <w:sz w:val="24"/>
          <w:szCs w:val="24"/>
        </w:rPr>
        <w:t xml:space="preserve">Polski System Recyklingu Organizacja Odzysku SA (PSR) oraz </w:t>
      </w:r>
    </w:p>
    <w:p w:rsidR="007619F4" w:rsidRPr="002578F9" w:rsidRDefault="007619F4" w:rsidP="007619F4">
      <w:pPr>
        <w:spacing w:line="240" w:lineRule="auto"/>
        <w:ind w:left="180"/>
        <w:jc w:val="both"/>
        <w:rPr>
          <w:sz w:val="24"/>
          <w:szCs w:val="24"/>
        </w:rPr>
      </w:pPr>
      <w:r w:rsidRPr="002578F9">
        <w:rPr>
          <w:sz w:val="24"/>
          <w:szCs w:val="24"/>
        </w:rPr>
        <w:t>Miejskie Przedsiębiorstwo Gospodarki Komunalnej Sp. z o.o. w Tarnowie (MPGK)</w:t>
      </w:r>
    </w:p>
    <w:p w:rsidR="00BB0576" w:rsidRDefault="00BB0576" w:rsidP="007619F4">
      <w:pPr>
        <w:spacing w:line="240" w:lineRule="auto"/>
        <w:jc w:val="both"/>
        <w:rPr>
          <w:sz w:val="24"/>
          <w:szCs w:val="24"/>
        </w:rPr>
      </w:pPr>
    </w:p>
    <w:p w:rsidR="00BB0576" w:rsidRDefault="00BB0576" w:rsidP="00BB0576">
      <w:pPr>
        <w:spacing w:line="360" w:lineRule="auto"/>
        <w:jc w:val="center"/>
      </w:pPr>
    </w:p>
    <w:sectPr w:rsidR="00BB0576" w:rsidSect="002578F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F4" w:rsidRDefault="007619F4" w:rsidP="007619F4">
      <w:pPr>
        <w:spacing w:after="0" w:line="240" w:lineRule="auto"/>
      </w:pPr>
      <w:r>
        <w:separator/>
      </w:r>
    </w:p>
  </w:endnote>
  <w:endnote w:type="continuationSeparator" w:id="0">
    <w:p w:rsidR="007619F4" w:rsidRDefault="007619F4" w:rsidP="0076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F4" w:rsidRDefault="007619F4" w:rsidP="007619F4">
      <w:pPr>
        <w:spacing w:after="0" w:line="240" w:lineRule="auto"/>
      </w:pPr>
      <w:r>
        <w:separator/>
      </w:r>
    </w:p>
  </w:footnote>
  <w:footnote w:type="continuationSeparator" w:id="0">
    <w:p w:rsidR="007619F4" w:rsidRDefault="007619F4" w:rsidP="0076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F4" w:rsidRDefault="007619F4">
    <w:pPr>
      <w:pStyle w:val="Nagwek"/>
    </w:pPr>
    <w:r w:rsidRPr="007619F4">
      <w:rPr>
        <w:b/>
        <w:noProof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B0576"/>
    <w:rsid w:val="002578F9"/>
    <w:rsid w:val="007619F4"/>
    <w:rsid w:val="00990E78"/>
    <w:rsid w:val="009F0B16"/>
    <w:rsid w:val="00BB0576"/>
    <w:rsid w:val="00CF020E"/>
    <w:rsid w:val="00F2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0576"/>
    <w:pPr>
      <w:spacing w:after="0" w:line="360" w:lineRule="auto"/>
      <w:jc w:val="center"/>
    </w:pPr>
    <w:rPr>
      <w:rFonts w:ascii="Tahoma" w:eastAsia="Times New Roman" w:hAnsi="Tahoma" w:cs="Tahoma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B0576"/>
    <w:rPr>
      <w:rFonts w:ascii="Tahoma" w:eastAsia="Times New Roman" w:hAnsi="Tahoma" w:cs="Tahoma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F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6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2</cp:revision>
  <cp:lastPrinted>2014-04-03T07:53:00Z</cp:lastPrinted>
  <dcterms:created xsi:type="dcterms:W3CDTF">2014-04-03T11:37:00Z</dcterms:created>
  <dcterms:modified xsi:type="dcterms:W3CDTF">2014-04-03T11:37:00Z</dcterms:modified>
</cp:coreProperties>
</file>